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8A4A8" w14:textId="77777777" w:rsidR="00091720" w:rsidRDefault="00091720">
      <w:bookmarkStart w:id="0" w:name="_GoBack"/>
      <w:bookmarkEnd w:id="0"/>
    </w:p>
    <w:p w14:paraId="48F8A4B6" w14:textId="32910984" w:rsidR="00E5583E" w:rsidRPr="00266CCF" w:rsidRDefault="00E5583E" w:rsidP="00266CCF">
      <w:pPr>
        <w:spacing w:after="0" w:line="240" w:lineRule="auto"/>
        <w:rPr>
          <w:rFonts w:ascii="Tahoma" w:eastAsia="Times New Roman" w:hAnsi="Tahoma" w:cs="Tahoma"/>
          <w:color w:val="0F243E" w:themeColor="text2" w:themeShade="80"/>
          <w:sz w:val="24"/>
          <w:szCs w:val="24"/>
          <w:lang w:eastAsia="en-ZA"/>
        </w:rPr>
      </w:pPr>
      <w:bookmarkStart w:id="1" w:name="time"/>
      <w:bookmarkEnd w:id="1"/>
      <w:r w:rsidRPr="00266CCF">
        <w:rPr>
          <w:rFonts w:ascii="Tahoma" w:eastAsia="Times New Roman" w:hAnsi="Tahoma" w:cs="Tahoma"/>
          <w:b/>
          <w:color w:val="FFC000"/>
          <w:sz w:val="36"/>
          <w:szCs w:val="36"/>
          <w:lang w:eastAsia="en-Z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Algemene Inligting</w:t>
      </w:r>
      <w:r w:rsidRPr="00266CCF">
        <w:rPr>
          <w:rFonts w:ascii="Tahoma" w:eastAsia="Times New Roman" w:hAnsi="Tahoma" w:cs="Tahoma"/>
          <w:sz w:val="24"/>
          <w:szCs w:val="24"/>
          <w:lang w:eastAsia="en-ZA"/>
        </w:rPr>
        <w:br/>
      </w:r>
      <w:r w:rsidRPr="00266CCF">
        <w:rPr>
          <w:rFonts w:ascii="Tahoma" w:eastAsia="Times New Roman" w:hAnsi="Tahoma" w:cs="Tahoma"/>
          <w:sz w:val="24"/>
          <w:szCs w:val="24"/>
          <w:lang w:eastAsia="en-ZA"/>
        </w:rPr>
        <w:br/>
      </w:r>
      <w:r w:rsidRPr="00266CCF">
        <w:rPr>
          <w:rFonts w:ascii="Tahoma" w:eastAsia="Times New Roman" w:hAnsi="Tahoma" w:cs="Tahoma"/>
          <w:color w:val="0F243E" w:themeColor="text2" w:themeShade="80"/>
          <w:lang w:eastAsia="en-ZA"/>
        </w:rPr>
        <w:t xml:space="preserve">Die Opvoedkunde Biblioteek is geleë in die GG Cillié-gebou waar die BEd en NOS-programme aangebied word. Die biblioteek is toeganklik vir fisies gestremde persone. </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 xml:space="preserve">Die hoofdoel van die Opvoedkunde Biblioteek is om ondersteuning te bied aan onderrig, leer en navorsing deur hulpbronne en media te verskaf wat benodig word deur die opvoedkunde programme. Die personeel is verantwoordelik vir professionele hulp aan alle voorgraadse opvoedkunde-, sowel as Nagraadse Opvoedkunde Sertifikaat-studente. Nagraadse studente kry ondersteuning by die JS Gericke Biblioteek. </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Die Opvoedkunde Biblioteek word geadministreer deur Departement Kurrikulumstudie. Die Opvoedkunde Biblioteek huisves 'n boekeversameling bestaande uit skoolhandboeke, joernale, fiksie- en nie-fiksie boeke, ens., media byvoorbeeld prente, video’s, CD’s, transparante en oudiovisuele apparaat en die ISKEMUS-versameling.</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 xml:space="preserve">Die ISKEMUS-versameling bied die volgende: </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 ‘n Versameling kinderboeke (fiksie en nie-fiksie)</w:t>
      </w:r>
      <w:r w:rsidRPr="00266CCF">
        <w:rPr>
          <w:rFonts w:ascii="Tahoma" w:eastAsia="Times New Roman" w:hAnsi="Tahoma" w:cs="Tahoma"/>
          <w:color w:val="0F243E" w:themeColor="text2" w:themeShade="80"/>
          <w:lang w:eastAsia="en-ZA"/>
        </w:rPr>
        <w:br/>
        <w:t>• ‘n Versameling oorspronklike illustrasies vir kinderboeke, geskenk deur die kunstenaars</w:t>
      </w:r>
      <w:r w:rsidRPr="00266CCF">
        <w:rPr>
          <w:rFonts w:ascii="Tahoma" w:eastAsia="Times New Roman" w:hAnsi="Tahoma" w:cs="Tahoma"/>
          <w:color w:val="0F243E" w:themeColor="text2" w:themeShade="80"/>
          <w:lang w:eastAsia="en-ZA"/>
        </w:rPr>
        <w:br/>
        <w:t>• Navorsingsgeleenthede vir alle belangstellendes</w:t>
      </w:r>
      <w:r w:rsidRPr="00266CCF">
        <w:rPr>
          <w:rFonts w:ascii="Tahoma" w:eastAsia="Times New Roman" w:hAnsi="Tahoma" w:cs="Tahoma"/>
          <w:color w:val="0F243E" w:themeColor="text2" w:themeShade="80"/>
          <w:lang w:eastAsia="en-ZA"/>
        </w:rPr>
        <w:br/>
        <w:t>• Inligtingdisseminasie</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 xml:space="preserve">Studente in die Fakulteit Opvoedkunde sal ‘n skatkis van hulpbronne vir projekte en lesse vind: “Big books”, luisterkassette en DVD's met stories, prenteboeke, geïllustreerde boeke, storieboeke, leesreekse en naslaanboeke. </w:t>
      </w:r>
      <w:r w:rsidRPr="00266CCF">
        <w:rPr>
          <w:rFonts w:ascii="Tahoma" w:eastAsia="Times New Roman" w:hAnsi="Tahoma" w:cs="Tahoma"/>
          <w:color w:val="0F243E" w:themeColor="text2" w:themeShade="80"/>
          <w:lang w:eastAsia="en-ZA"/>
        </w:rPr>
        <w:br/>
      </w:r>
      <w:r w:rsidRPr="00266CCF">
        <w:rPr>
          <w:rFonts w:ascii="Tahoma" w:eastAsia="Times New Roman" w:hAnsi="Tahoma" w:cs="Tahoma"/>
          <w:color w:val="0F243E" w:themeColor="text2" w:themeShade="80"/>
          <w:lang w:eastAsia="en-ZA"/>
        </w:rPr>
        <w:br/>
        <w:t xml:space="preserve">Die volgende fisiese fasiliteite is beskikbaar vir studente in die Opvoedkunde Biblioteek: stoele en tafels om by te werk; gemaksitplekke vir groepbesprekings en leeswerk; netwerkrekenaars vir inligtingsoektogte; kragpunte vir skootrekenaars en ‘n fotokopieerder. ‘n Klankdigte kamer kan gebruik word vir die selektering van geskikte video’s en CD’s vir praktiese onderrig. </w:t>
      </w:r>
      <w:r w:rsidRPr="00266CCF">
        <w:rPr>
          <w:rFonts w:ascii="Tahoma" w:eastAsia="Times New Roman" w:hAnsi="Tahoma" w:cs="Tahoma"/>
          <w:color w:val="0F243E" w:themeColor="text2" w:themeShade="80"/>
          <w:lang w:eastAsia="en-ZA"/>
        </w:rPr>
        <w:br/>
      </w:r>
      <w:r w:rsidRPr="00266CCF">
        <w:rPr>
          <w:rFonts w:ascii="Tahoma" w:eastAsia="Times New Roman" w:hAnsi="Tahoma" w:cs="Tahoma"/>
          <w:lang w:eastAsia="en-ZA"/>
        </w:rPr>
        <w:br/>
      </w:r>
      <w:bookmarkStart w:id="2" w:name="diensure"/>
      <w:bookmarkEnd w:id="2"/>
      <w:r w:rsidRPr="00266CCF">
        <w:rPr>
          <w:rFonts w:ascii="Tahoma" w:eastAsia="Times New Roman" w:hAnsi="Tahoma" w:cs="Tahoma"/>
          <w:b/>
          <w:color w:val="FFC000"/>
          <w:sz w:val="32"/>
          <w:szCs w:val="32"/>
          <w:lang w:eastAsia="en-Z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Diensure</w:t>
      </w:r>
      <w:r w:rsidRPr="00266CCF">
        <w:rPr>
          <w:rFonts w:ascii="Tahoma" w:eastAsia="Times New Roman" w:hAnsi="Tahoma" w:cs="Tahoma"/>
          <w:sz w:val="24"/>
          <w:szCs w:val="24"/>
          <w:lang w:eastAsia="en-ZA"/>
        </w:rPr>
        <w:br/>
      </w:r>
    </w:p>
    <w:tbl>
      <w:tblPr>
        <w:tblW w:w="7500" w:type="dxa"/>
        <w:tblCellSpacing w:w="15" w:type="dxa"/>
        <w:tblCellMar>
          <w:left w:w="0" w:type="dxa"/>
          <w:right w:w="0" w:type="dxa"/>
        </w:tblCellMar>
        <w:tblLook w:val="04A0" w:firstRow="1" w:lastRow="0" w:firstColumn="1" w:lastColumn="0" w:noHBand="0" w:noVBand="1"/>
      </w:tblPr>
      <w:tblGrid>
        <w:gridCol w:w="2842"/>
        <w:gridCol w:w="4658"/>
      </w:tblGrid>
      <w:tr w:rsidR="00266CCF" w:rsidRPr="00266CCF" w14:paraId="48F8A4B9" w14:textId="77777777">
        <w:trPr>
          <w:tblCellSpacing w:w="15" w:type="dxa"/>
        </w:trPr>
        <w:tc>
          <w:tcPr>
            <w:tcW w:w="0" w:type="auto"/>
            <w:vAlign w:val="center"/>
            <w:hideMark/>
          </w:tcPr>
          <w:p w14:paraId="48F8A4B7" w14:textId="77777777" w:rsidR="00E5583E" w:rsidRPr="00266CCF"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266CCF">
              <w:rPr>
                <w:rFonts w:ascii="Tahoma" w:eastAsia="Times New Roman" w:hAnsi="Tahoma" w:cs="Tahoma"/>
                <w:b/>
                <w:bCs/>
                <w:color w:val="0F243E" w:themeColor="text2" w:themeShade="80"/>
                <w:sz w:val="24"/>
                <w:szCs w:val="24"/>
                <w:lang w:eastAsia="en-ZA"/>
              </w:rPr>
              <w:t>Maandag – Vrydag:</w:t>
            </w:r>
          </w:p>
        </w:tc>
        <w:tc>
          <w:tcPr>
            <w:tcW w:w="0" w:type="auto"/>
            <w:vAlign w:val="center"/>
            <w:hideMark/>
          </w:tcPr>
          <w:p w14:paraId="48F8A4B8" w14:textId="77777777" w:rsidR="00E5583E" w:rsidRPr="00266CCF" w:rsidRDefault="00E5583E" w:rsidP="00E5583E">
            <w:pPr>
              <w:spacing w:after="0" w:line="240" w:lineRule="auto"/>
              <w:rPr>
                <w:rFonts w:ascii="Tahoma" w:eastAsia="Times New Roman" w:hAnsi="Tahoma" w:cs="Tahoma"/>
                <w:color w:val="0F243E" w:themeColor="text2" w:themeShade="80"/>
                <w:sz w:val="24"/>
                <w:szCs w:val="24"/>
                <w:lang w:eastAsia="en-ZA"/>
              </w:rPr>
            </w:pPr>
            <w:r w:rsidRPr="00266CCF">
              <w:rPr>
                <w:rFonts w:ascii="Tahoma" w:eastAsia="Times New Roman" w:hAnsi="Tahoma" w:cs="Tahoma"/>
                <w:color w:val="0F243E" w:themeColor="text2" w:themeShade="80"/>
                <w:sz w:val="24"/>
                <w:szCs w:val="24"/>
                <w:lang w:eastAsia="en-ZA"/>
              </w:rPr>
              <w:t>08:00 – 16:30</w:t>
            </w:r>
          </w:p>
        </w:tc>
      </w:tr>
      <w:tr w:rsidR="00266CCF" w:rsidRPr="00266CCF" w14:paraId="48F8A4BC" w14:textId="77777777">
        <w:trPr>
          <w:tblCellSpacing w:w="15" w:type="dxa"/>
        </w:trPr>
        <w:tc>
          <w:tcPr>
            <w:tcW w:w="0" w:type="auto"/>
            <w:vAlign w:val="center"/>
            <w:hideMark/>
          </w:tcPr>
          <w:p w14:paraId="48F8A4BA" w14:textId="77777777" w:rsidR="00E5583E" w:rsidRPr="00266CCF"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266CCF">
              <w:rPr>
                <w:rFonts w:ascii="Tahoma" w:eastAsia="Times New Roman" w:hAnsi="Tahoma" w:cs="Tahoma"/>
                <w:b/>
                <w:bCs/>
                <w:color w:val="0F243E" w:themeColor="text2" w:themeShade="80"/>
                <w:sz w:val="24"/>
                <w:szCs w:val="24"/>
                <w:lang w:eastAsia="en-ZA"/>
              </w:rPr>
              <w:t>Proeftydperk:</w:t>
            </w:r>
          </w:p>
        </w:tc>
        <w:tc>
          <w:tcPr>
            <w:tcW w:w="0" w:type="auto"/>
            <w:vAlign w:val="center"/>
            <w:hideMark/>
          </w:tcPr>
          <w:p w14:paraId="48F8A4BB" w14:textId="77777777" w:rsidR="00E5583E" w:rsidRPr="00266CCF" w:rsidRDefault="00E5583E" w:rsidP="00E5583E">
            <w:pPr>
              <w:spacing w:after="0" w:line="240" w:lineRule="auto"/>
              <w:rPr>
                <w:rFonts w:ascii="Tahoma" w:eastAsia="Times New Roman" w:hAnsi="Tahoma" w:cs="Tahoma"/>
                <w:color w:val="0F243E" w:themeColor="text2" w:themeShade="80"/>
                <w:sz w:val="24"/>
                <w:szCs w:val="24"/>
                <w:lang w:eastAsia="en-ZA"/>
              </w:rPr>
            </w:pPr>
            <w:r w:rsidRPr="00266CCF">
              <w:rPr>
                <w:rFonts w:ascii="Tahoma" w:eastAsia="Times New Roman" w:hAnsi="Tahoma" w:cs="Tahoma"/>
                <w:color w:val="0F243E" w:themeColor="text2" w:themeShade="80"/>
                <w:sz w:val="24"/>
                <w:szCs w:val="24"/>
                <w:lang w:eastAsia="en-ZA"/>
              </w:rPr>
              <w:t>08:00 – 17:00</w:t>
            </w:r>
          </w:p>
        </w:tc>
      </w:tr>
      <w:tr w:rsidR="00266CCF" w:rsidRPr="00266CCF" w14:paraId="48F8A4BF" w14:textId="77777777">
        <w:trPr>
          <w:tblCellSpacing w:w="15" w:type="dxa"/>
        </w:trPr>
        <w:tc>
          <w:tcPr>
            <w:tcW w:w="0" w:type="auto"/>
            <w:vAlign w:val="center"/>
            <w:hideMark/>
          </w:tcPr>
          <w:p w14:paraId="48F8A4BD" w14:textId="77777777" w:rsidR="00E5583E" w:rsidRPr="00266CCF" w:rsidRDefault="00E5583E" w:rsidP="00E5583E">
            <w:pPr>
              <w:spacing w:after="0" w:line="240" w:lineRule="auto"/>
              <w:rPr>
                <w:rFonts w:ascii="Tahoma" w:eastAsia="Times New Roman" w:hAnsi="Tahoma" w:cs="Tahoma"/>
                <w:b/>
                <w:bCs/>
                <w:color w:val="0F243E" w:themeColor="text2" w:themeShade="80"/>
                <w:sz w:val="24"/>
                <w:szCs w:val="24"/>
                <w:lang w:eastAsia="en-ZA"/>
              </w:rPr>
            </w:pPr>
            <w:r w:rsidRPr="00266CCF">
              <w:rPr>
                <w:rFonts w:ascii="Tahoma" w:eastAsia="Times New Roman" w:hAnsi="Tahoma" w:cs="Tahoma"/>
                <w:b/>
                <w:bCs/>
                <w:color w:val="0F243E" w:themeColor="text2" w:themeShade="80"/>
                <w:sz w:val="24"/>
                <w:szCs w:val="24"/>
                <w:lang w:eastAsia="en-ZA"/>
              </w:rPr>
              <w:t>Universiteitvakansie:</w:t>
            </w:r>
          </w:p>
        </w:tc>
        <w:tc>
          <w:tcPr>
            <w:tcW w:w="0" w:type="auto"/>
            <w:vAlign w:val="center"/>
            <w:hideMark/>
          </w:tcPr>
          <w:p w14:paraId="48F8A4BE" w14:textId="77777777" w:rsidR="00E5583E" w:rsidRPr="00266CCF" w:rsidRDefault="00E5583E" w:rsidP="00E5583E">
            <w:pPr>
              <w:spacing w:after="0" w:line="240" w:lineRule="auto"/>
              <w:rPr>
                <w:rFonts w:ascii="Tahoma" w:eastAsia="Times New Roman" w:hAnsi="Tahoma" w:cs="Tahoma"/>
                <w:color w:val="0F243E" w:themeColor="text2" w:themeShade="80"/>
                <w:sz w:val="24"/>
                <w:szCs w:val="24"/>
                <w:lang w:eastAsia="en-ZA"/>
              </w:rPr>
            </w:pPr>
            <w:r w:rsidRPr="00266CCF">
              <w:rPr>
                <w:rFonts w:ascii="Tahoma" w:eastAsia="Times New Roman" w:hAnsi="Tahoma" w:cs="Tahoma"/>
                <w:color w:val="0F243E" w:themeColor="text2" w:themeShade="80"/>
                <w:sz w:val="24"/>
                <w:szCs w:val="24"/>
                <w:lang w:eastAsia="en-ZA"/>
              </w:rPr>
              <w:t xml:space="preserve">09:00 – 13:00; 14:00 – 16:00 of gesluit </w:t>
            </w:r>
          </w:p>
        </w:tc>
      </w:tr>
    </w:tbl>
    <w:p w14:paraId="48F8A4C0" w14:textId="77777777" w:rsidR="00E5583E" w:rsidRPr="00266CCF" w:rsidRDefault="00E5583E">
      <w:pPr>
        <w:rPr>
          <w:rFonts w:ascii="Tahoma" w:hAnsi="Tahoma" w:cs="Tahoma"/>
        </w:rPr>
      </w:pPr>
    </w:p>
    <w:p w14:paraId="48F8A4C1" w14:textId="77777777" w:rsidR="00E5583E" w:rsidRDefault="00E5583E"/>
    <w:p w14:paraId="48F8A4C2" w14:textId="77777777" w:rsidR="00E5583E" w:rsidRDefault="00E5583E"/>
    <w:sectPr w:rsidR="00E5583E" w:rsidSect="00AA3202">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3E"/>
    <w:rsid w:val="00091720"/>
    <w:rsid w:val="001B2C74"/>
    <w:rsid w:val="00266CCF"/>
    <w:rsid w:val="00AA3202"/>
    <w:rsid w:val="00E558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E55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er">
    <w:name w:val="subheader"/>
    <w:basedOn w:val="DefaultParagraphFont"/>
    <w:rsid w:val="00E55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8353">
      <w:bodyDiv w:val="1"/>
      <w:marLeft w:val="0"/>
      <w:marRight w:val="0"/>
      <w:marTop w:val="0"/>
      <w:marBottom w:val="0"/>
      <w:divBdr>
        <w:top w:val="none" w:sz="0" w:space="0" w:color="auto"/>
        <w:left w:val="none" w:sz="0" w:space="0" w:color="auto"/>
        <w:bottom w:val="none" w:sz="0" w:space="0" w:color="auto"/>
        <w:right w:val="none" w:sz="0" w:space="0" w:color="auto"/>
      </w:divBdr>
      <w:divsChild>
        <w:div w:id="11660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363D30E5E6D4A92852D2DE773786A" ma:contentTypeVersion="2" ma:contentTypeDescription="Create a new document." ma:contentTypeScope="" ma:versionID="0ed9dd8d0d0c8b8c6b7fde9fcb982e8b">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72A77-4EB8-470A-8F51-7213CF3185EF}"/>
</file>

<file path=customXml/itemProps2.xml><?xml version="1.0" encoding="utf-8"?>
<ds:datastoreItem xmlns:ds="http://schemas.openxmlformats.org/officeDocument/2006/customXml" ds:itemID="{EEB9C64C-70D4-45E4-81D7-E27E2DF3733D}"/>
</file>

<file path=customXml/itemProps3.xml><?xml version="1.0" encoding="utf-8"?>
<ds:datastoreItem xmlns:ds="http://schemas.openxmlformats.org/officeDocument/2006/customXml" ds:itemID="{FA9AAB41-259C-49CC-9697-A5C5E69B888B}"/>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2014-08-15T14:23:00Z</dcterms:created>
  <dcterms:modified xsi:type="dcterms:W3CDTF">2014-08-15T14:27:00Z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0x010100C02363D30E5E6D4A92852D2DE773786A</vt:lpwstr>
  </property>
</Properties>
</file>